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5EB3" w14:textId="0DC9EB94" w:rsidR="00231F12" w:rsidRPr="00610605" w:rsidRDefault="00795EF6" w:rsidP="00231F12">
      <w:pPr>
        <w:spacing w:before="240" w:after="120"/>
        <w:rPr>
          <w:b/>
          <w:sz w:val="40"/>
          <w:szCs w:val="40"/>
        </w:rPr>
      </w:pPr>
      <w:r>
        <w:rPr>
          <w:b/>
          <w:sz w:val="40"/>
          <w:szCs w:val="40"/>
        </w:rPr>
        <w:t>Secondary Schools:</w:t>
      </w:r>
      <w:r>
        <w:rPr>
          <w:b/>
          <w:sz w:val="40"/>
          <w:szCs w:val="40"/>
        </w:rPr>
        <w:br/>
      </w:r>
      <w:r w:rsidR="00231F12" w:rsidRPr="002C6F3C">
        <w:rPr>
          <w:b/>
          <w:sz w:val="40"/>
          <w:szCs w:val="40"/>
        </w:rPr>
        <w:t>Discovering Autophagy - Recycling Inside Cells</w:t>
      </w:r>
    </w:p>
    <w:p w14:paraId="18384AC4" w14:textId="2E5F2DBB" w:rsidR="002F2BB5" w:rsidRPr="00341E72" w:rsidRDefault="00590B1B" w:rsidP="00A108D2">
      <w:pPr>
        <w:spacing w:after="120"/>
        <w:rPr>
          <w:rFonts w:asciiTheme="minorHAnsi" w:hAnsiTheme="minorHAnsi" w:cstheme="minorHAnsi"/>
          <w:szCs w:val="24"/>
        </w:rPr>
      </w:pPr>
      <w:r w:rsidRPr="00341E72">
        <w:rPr>
          <w:rFonts w:asciiTheme="minorHAnsi" w:hAnsiTheme="minorHAnsi" w:cstheme="minorHAnsi"/>
          <w:szCs w:val="24"/>
        </w:rPr>
        <w:t>Approximate t</w:t>
      </w:r>
      <w:r w:rsidR="00A02399" w:rsidRPr="00341E72">
        <w:rPr>
          <w:rFonts w:asciiTheme="minorHAnsi" w:hAnsiTheme="minorHAnsi" w:cstheme="minorHAnsi"/>
          <w:szCs w:val="24"/>
        </w:rPr>
        <w:t>iming</w:t>
      </w:r>
      <w:r w:rsidR="002F2BB5" w:rsidRPr="00341E72">
        <w:rPr>
          <w:rFonts w:asciiTheme="minorHAnsi" w:hAnsiTheme="minorHAnsi" w:cstheme="minorHAnsi"/>
          <w:szCs w:val="24"/>
        </w:rPr>
        <w:t>:</w:t>
      </w:r>
      <w:r w:rsidR="002F2BB5" w:rsidRPr="00341E72">
        <w:rPr>
          <w:rFonts w:asciiTheme="minorHAnsi" w:hAnsiTheme="minorHAnsi" w:cstheme="minorHAnsi"/>
          <w:szCs w:val="24"/>
        </w:rPr>
        <w:tab/>
      </w:r>
      <w:r w:rsidR="00231F12">
        <w:rPr>
          <w:rFonts w:asciiTheme="minorHAnsi" w:hAnsiTheme="minorHAnsi" w:cstheme="minorHAnsi"/>
          <w:szCs w:val="24"/>
        </w:rPr>
        <w:t>30</w:t>
      </w:r>
      <w:r w:rsidR="001743B0">
        <w:rPr>
          <w:rFonts w:asciiTheme="minorHAnsi" w:hAnsiTheme="minorHAnsi" w:cstheme="minorHAnsi"/>
          <w:szCs w:val="24"/>
        </w:rPr>
        <w:t xml:space="preserve"> minutes</w:t>
      </w:r>
    </w:p>
    <w:p w14:paraId="04AF9DB1" w14:textId="4AC3E6B9" w:rsidR="002F2BB5" w:rsidRPr="00B96708" w:rsidRDefault="00994A0B">
      <w:pPr>
        <w:rPr>
          <w:rFonts w:asciiTheme="minorHAnsi" w:hAnsiTheme="minorHAnsi" w:cstheme="minorHAnsi"/>
          <w:szCs w:val="24"/>
        </w:rPr>
      </w:pPr>
      <w:r w:rsidRPr="00341E72">
        <w:rPr>
          <w:rFonts w:asciiTheme="minorHAnsi" w:hAnsiTheme="minorHAnsi" w:cstheme="minorHAnsi"/>
          <w:szCs w:val="24"/>
        </w:rPr>
        <w:t>Required</w:t>
      </w:r>
      <w:r w:rsidR="00590B1B" w:rsidRPr="00341E72">
        <w:rPr>
          <w:rFonts w:asciiTheme="minorHAnsi" w:hAnsiTheme="minorHAnsi" w:cstheme="minorHAnsi"/>
          <w:szCs w:val="24"/>
        </w:rPr>
        <w:t xml:space="preserve"> resources: </w:t>
      </w:r>
      <w:r w:rsidR="00590B1B" w:rsidRPr="00341E72">
        <w:rPr>
          <w:rFonts w:asciiTheme="minorHAnsi" w:hAnsiTheme="minorHAnsi" w:cstheme="minorHAnsi"/>
          <w:szCs w:val="24"/>
        </w:rPr>
        <w:tab/>
      </w:r>
      <w:r w:rsidR="00231F12" w:rsidRPr="00341E72">
        <w:rPr>
          <w:rFonts w:asciiTheme="minorHAnsi" w:hAnsiTheme="minorHAnsi" w:cstheme="minorHAnsi"/>
          <w:szCs w:val="24"/>
        </w:rPr>
        <w:t>PowerPoint</w:t>
      </w:r>
      <w:r w:rsidR="00231F12">
        <w:rPr>
          <w:rFonts w:asciiTheme="minorHAnsi" w:hAnsiTheme="minorHAnsi" w:cstheme="minorHAnsi"/>
          <w:szCs w:val="24"/>
        </w:rPr>
        <w:t xml:space="preserve"> presentation, lesson plan, online access to game (link below)</w:t>
      </w:r>
    </w:p>
    <w:p w14:paraId="3331BCBC" w14:textId="77777777" w:rsidR="00231F12" w:rsidRDefault="00231F12" w:rsidP="00231F12">
      <w:pPr>
        <w:rPr>
          <w:rFonts w:asciiTheme="minorHAnsi" w:hAnsiTheme="minorHAnsi" w:cstheme="minorHAnsi"/>
          <w:szCs w:val="24"/>
        </w:rPr>
      </w:pPr>
    </w:p>
    <w:p w14:paraId="3C0C81A9" w14:textId="4C3841C7" w:rsidR="00231F12" w:rsidRPr="00341E72" w:rsidRDefault="00231F12" w:rsidP="00A85D7F">
      <w:pPr>
        <w:jc w:val="both"/>
        <w:rPr>
          <w:rFonts w:asciiTheme="minorHAnsi" w:hAnsiTheme="minorHAnsi" w:cstheme="minorHAnsi"/>
          <w:szCs w:val="24"/>
        </w:rPr>
      </w:pPr>
      <w:r w:rsidRPr="00341E72">
        <w:rPr>
          <w:rFonts w:asciiTheme="minorHAnsi" w:hAnsiTheme="minorHAnsi" w:cstheme="minorHAnsi"/>
          <w:szCs w:val="24"/>
        </w:rPr>
        <w:t xml:space="preserve">This lesson will introduce students to </w:t>
      </w:r>
      <w:r>
        <w:rPr>
          <w:rFonts w:asciiTheme="minorHAnsi" w:hAnsiTheme="minorHAnsi" w:cstheme="minorHAnsi"/>
          <w:szCs w:val="24"/>
        </w:rPr>
        <w:t xml:space="preserve">the principles of cell recycling, termed autophagy. This resource includes an introduction to the topic, and examples of how scientists are researching it to treat diseases and understand ageing. The main activity is an online </w:t>
      </w:r>
      <w:r w:rsidR="00A76E15">
        <w:rPr>
          <w:rFonts w:asciiTheme="minorHAnsi" w:hAnsiTheme="minorHAnsi" w:cstheme="minorHAnsi"/>
          <w:szCs w:val="24"/>
        </w:rPr>
        <w:t>‘</w:t>
      </w:r>
      <w:r>
        <w:rPr>
          <w:rFonts w:asciiTheme="minorHAnsi" w:hAnsiTheme="minorHAnsi" w:cstheme="minorHAnsi"/>
          <w:szCs w:val="24"/>
        </w:rPr>
        <w:t>whack-a-mole</w:t>
      </w:r>
      <w:r w:rsidR="00A76E15">
        <w:rPr>
          <w:rFonts w:asciiTheme="minorHAnsi" w:hAnsiTheme="minorHAnsi" w:cstheme="minorHAnsi"/>
          <w:szCs w:val="24"/>
        </w:rPr>
        <w:t>’</w:t>
      </w:r>
      <w:r>
        <w:rPr>
          <w:rFonts w:asciiTheme="minorHAnsi" w:hAnsiTheme="minorHAnsi" w:cstheme="minorHAnsi"/>
          <w:szCs w:val="24"/>
        </w:rPr>
        <w:t xml:space="preserve"> type game that allows students to test their reaction skills whilst understanding how the process of autophagy works in our cells. Learn about a process that is happening all the time in our cells to keep us alive!</w:t>
      </w:r>
    </w:p>
    <w:p w14:paraId="434C96B9" w14:textId="21FD7193" w:rsidR="00524749" w:rsidRDefault="00524749">
      <w:pPr>
        <w:rPr>
          <w:rFonts w:asciiTheme="minorHAnsi" w:hAnsiTheme="minorHAnsi" w:cstheme="minorHAnsi"/>
          <w:szCs w:val="24"/>
        </w:rPr>
      </w:pPr>
    </w:p>
    <w:p w14:paraId="12FADFA2" w14:textId="77777777" w:rsidR="006D51B0" w:rsidRPr="00341E72" w:rsidRDefault="006D51B0">
      <w:pPr>
        <w:rPr>
          <w:rFonts w:asciiTheme="minorHAnsi" w:hAnsiTheme="minorHAnsi" w:cstheme="minorHAnsi"/>
          <w:szCs w:val="24"/>
        </w:rPr>
      </w:pPr>
    </w:p>
    <w:p w14:paraId="0433CF86" w14:textId="77777777" w:rsidR="00231F12" w:rsidRPr="00F11CF0" w:rsidRDefault="00231F12" w:rsidP="00231F12">
      <w:pPr>
        <w:spacing w:after="120"/>
        <w:rPr>
          <w:rFonts w:asciiTheme="minorHAnsi" w:hAnsiTheme="minorHAnsi" w:cstheme="minorHAnsi"/>
          <w:b/>
          <w:szCs w:val="24"/>
        </w:rPr>
      </w:pPr>
      <w:r w:rsidRPr="00F11CF0">
        <w:rPr>
          <w:rFonts w:asciiTheme="minorHAnsi" w:hAnsiTheme="minorHAnsi" w:cstheme="minorHAnsi"/>
          <w:b/>
          <w:szCs w:val="24"/>
        </w:rPr>
        <w:t>The lesson supports:</w:t>
      </w:r>
    </w:p>
    <w:p w14:paraId="5ACE21BD" w14:textId="601BDAA8" w:rsidR="00231F12" w:rsidRDefault="002F7FCD" w:rsidP="002F7FCD">
      <w:pPr>
        <w:spacing w:after="120"/>
        <w:rPr>
          <w:rFonts w:asciiTheme="minorHAnsi" w:hAnsiTheme="minorHAnsi" w:cstheme="minorHAnsi"/>
          <w:szCs w:val="24"/>
        </w:rPr>
      </w:pPr>
      <w:r w:rsidRPr="002F7FCD">
        <w:rPr>
          <w:rFonts w:asciiTheme="minorHAnsi" w:hAnsiTheme="minorHAnsi" w:cstheme="minorHAnsi"/>
          <w:i/>
          <w:szCs w:val="24"/>
        </w:rPr>
        <w:t>AQA GCSE Biology</w:t>
      </w:r>
      <w:r>
        <w:rPr>
          <w:rFonts w:asciiTheme="minorHAnsi" w:hAnsiTheme="minorHAnsi" w:cstheme="minorHAnsi"/>
          <w:szCs w:val="24"/>
        </w:rPr>
        <w:br/>
      </w:r>
      <w:r w:rsidRPr="002F7FCD">
        <w:rPr>
          <w:rFonts w:asciiTheme="minorHAnsi" w:hAnsiTheme="minorHAnsi" w:cstheme="minorHAnsi"/>
          <w:szCs w:val="24"/>
        </w:rPr>
        <w:t>4.1.1 Cell structure</w:t>
      </w:r>
    </w:p>
    <w:p w14:paraId="629FF49F" w14:textId="7E280384" w:rsidR="00795EF6" w:rsidRDefault="002F7FCD" w:rsidP="002F7FCD">
      <w:pPr>
        <w:spacing w:after="120"/>
        <w:rPr>
          <w:rFonts w:asciiTheme="minorHAnsi" w:hAnsiTheme="minorHAnsi" w:cstheme="minorHAnsi"/>
          <w:szCs w:val="24"/>
        </w:rPr>
      </w:pPr>
      <w:r w:rsidRPr="002F7FCD">
        <w:rPr>
          <w:rFonts w:asciiTheme="minorHAnsi" w:hAnsiTheme="minorHAnsi" w:cstheme="minorHAnsi"/>
          <w:i/>
          <w:szCs w:val="24"/>
        </w:rPr>
        <w:t>EDEXCEL GCSE Biology</w:t>
      </w:r>
      <w:r>
        <w:rPr>
          <w:rFonts w:asciiTheme="minorHAnsi" w:hAnsiTheme="minorHAnsi" w:cstheme="minorHAnsi"/>
          <w:szCs w:val="24"/>
        </w:rPr>
        <w:br/>
      </w:r>
      <w:r w:rsidRPr="002F7FCD">
        <w:rPr>
          <w:rFonts w:asciiTheme="minorHAnsi" w:hAnsiTheme="minorHAnsi" w:cstheme="minorHAnsi"/>
          <w:szCs w:val="24"/>
        </w:rPr>
        <w:t>1.1 Explain how the sub-cellular structures of eukaryotic and</w:t>
      </w:r>
      <w:r>
        <w:rPr>
          <w:rFonts w:asciiTheme="minorHAnsi" w:hAnsiTheme="minorHAnsi" w:cstheme="minorHAnsi"/>
          <w:szCs w:val="24"/>
        </w:rPr>
        <w:t xml:space="preserve"> </w:t>
      </w:r>
      <w:r w:rsidRPr="002F7FCD">
        <w:rPr>
          <w:rFonts w:asciiTheme="minorHAnsi" w:hAnsiTheme="minorHAnsi" w:cstheme="minorHAnsi"/>
          <w:szCs w:val="24"/>
        </w:rPr>
        <w:t>prokaryotic cells are related to their functions</w:t>
      </w:r>
    </w:p>
    <w:p w14:paraId="3636E696" w14:textId="736B751A" w:rsidR="000C5E6E" w:rsidRDefault="000C5E6E" w:rsidP="000C5E6E">
      <w:pPr>
        <w:spacing w:after="120"/>
        <w:rPr>
          <w:rFonts w:asciiTheme="minorHAnsi" w:hAnsiTheme="minorHAnsi" w:cstheme="minorHAnsi"/>
          <w:szCs w:val="24"/>
        </w:rPr>
      </w:pPr>
      <w:r w:rsidRPr="000C5E6E">
        <w:rPr>
          <w:rFonts w:asciiTheme="minorHAnsi" w:hAnsiTheme="minorHAnsi" w:cstheme="minorHAnsi"/>
          <w:i/>
          <w:szCs w:val="24"/>
        </w:rPr>
        <w:t>AQA A Level Biology</w:t>
      </w:r>
      <w:r>
        <w:rPr>
          <w:rFonts w:asciiTheme="minorHAnsi" w:hAnsiTheme="minorHAnsi" w:cstheme="minorHAnsi"/>
          <w:szCs w:val="24"/>
        </w:rPr>
        <w:br/>
      </w:r>
      <w:r w:rsidRPr="000C5E6E">
        <w:rPr>
          <w:rFonts w:asciiTheme="minorHAnsi" w:hAnsiTheme="minorHAnsi" w:cstheme="minorHAnsi"/>
          <w:szCs w:val="24"/>
        </w:rPr>
        <w:t>3.2.1.1 Structure of eukaryotic cells</w:t>
      </w:r>
    </w:p>
    <w:p w14:paraId="7C786C6A" w14:textId="11B20BB3" w:rsidR="000C5E6E" w:rsidRDefault="000C5E6E" w:rsidP="000C5E6E">
      <w:pPr>
        <w:spacing w:after="120"/>
        <w:rPr>
          <w:rFonts w:asciiTheme="minorHAnsi" w:hAnsiTheme="minorHAnsi" w:cstheme="minorHAnsi"/>
          <w:szCs w:val="24"/>
        </w:rPr>
      </w:pPr>
      <w:bookmarkStart w:id="0" w:name="_GoBack"/>
      <w:r w:rsidRPr="000C5E6E">
        <w:rPr>
          <w:rFonts w:asciiTheme="minorHAnsi" w:hAnsiTheme="minorHAnsi" w:cstheme="minorHAnsi"/>
          <w:i/>
          <w:szCs w:val="24"/>
        </w:rPr>
        <w:t>EDEXCEL A Level Biology</w:t>
      </w:r>
      <w:bookmarkEnd w:id="0"/>
      <w:r>
        <w:rPr>
          <w:rFonts w:asciiTheme="minorHAnsi" w:hAnsiTheme="minorHAnsi" w:cstheme="minorHAnsi"/>
          <w:szCs w:val="24"/>
        </w:rPr>
        <w:br/>
      </w:r>
      <w:r w:rsidRPr="000C5E6E">
        <w:rPr>
          <w:rFonts w:asciiTheme="minorHAnsi" w:hAnsiTheme="minorHAnsi" w:cstheme="minorHAnsi"/>
          <w:szCs w:val="24"/>
        </w:rPr>
        <w:t>2.1 Eukaryotic and prokaryotic cell structure and function</w:t>
      </w:r>
    </w:p>
    <w:p w14:paraId="2C17A40E" w14:textId="77777777" w:rsidR="006D51B0" w:rsidRDefault="006D51B0" w:rsidP="00231F12">
      <w:pPr>
        <w:spacing w:after="120"/>
        <w:rPr>
          <w:rFonts w:asciiTheme="minorHAnsi" w:hAnsiTheme="minorHAnsi" w:cstheme="minorHAnsi"/>
          <w:szCs w:val="24"/>
        </w:rPr>
      </w:pPr>
    </w:p>
    <w:p w14:paraId="0444FC5A" w14:textId="77777777" w:rsidR="000331A4" w:rsidRDefault="000331A4" w:rsidP="000331A4">
      <w:pPr>
        <w:rPr>
          <w:rFonts w:asciiTheme="minorHAnsi" w:hAnsiTheme="minorHAnsi" w:cstheme="minorHAnsi"/>
          <w:szCs w:val="24"/>
        </w:rPr>
      </w:pPr>
      <w:r>
        <w:rPr>
          <w:rFonts w:asciiTheme="minorHAnsi" w:hAnsiTheme="minorHAnsi" w:cstheme="minorHAnsi"/>
          <w:szCs w:val="24"/>
        </w:rPr>
        <w:t>Links to Babraham Institute research themes:</w:t>
      </w:r>
    </w:p>
    <w:p w14:paraId="6591C8C2" w14:textId="77777777" w:rsidR="000331A4" w:rsidRDefault="00C239A6" w:rsidP="000331A4">
      <w:pPr>
        <w:rPr>
          <w:rFonts w:asciiTheme="minorHAnsi" w:hAnsiTheme="minorHAnsi" w:cstheme="minorHAnsi"/>
          <w:szCs w:val="24"/>
        </w:rPr>
      </w:pPr>
      <w:hyperlink r:id="rId8" w:history="1">
        <w:r w:rsidR="000331A4" w:rsidRPr="002831DE">
          <w:rPr>
            <w:rStyle w:val="Hyperlink"/>
            <w:rFonts w:asciiTheme="minorHAnsi" w:hAnsiTheme="minorHAnsi" w:cstheme="minorHAnsi"/>
            <w:szCs w:val="24"/>
          </w:rPr>
          <w:t>https://www.babraham.ac.uk/our-research/healthy-ageing</w:t>
        </w:r>
      </w:hyperlink>
    </w:p>
    <w:p w14:paraId="4C37450D" w14:textId="77777777" w:rsidR="000331A4" w:rsidRDefault="00C239A6" w:rsidP="000331A4">
      <w:pPr>
        <w:rPr>
          <w:rFonts w:asciiTheme="minorHAnsi" w:hAnsiTheme="minorHAnsi" w:cstheme="minorHAnsi"/>
          <w:szCs w:val="24"/>
        </w:rPr>
      </w:pPr>
      <w:hyperlink r:id="rId9" w:history="1">
        <w:r w:rsidR="000331A4" w:rsidRPr="002831DE">
          <w:rPr>
            <w:rStyle w:val="Hyperlink"/>
            <w:rFonts w:asciiTheme="minorHAnsi" w:hAnsiTheme="minorHAnsi" w:cstheme="minorHAnsi"/>
            <w:szCs w:val="24"/>
          </w:rPr>
          <w:t>https://www.babraham.ac.uk/our-research/lymphocyte</w:t>
        </w:r>
      </w:hyperlink>
    </w:p>
    <w:p w14:paraId="4411F89C" w14:textId="3C7D3DFD" w:rsidR="000331A4" w:rsidRDefault="000331A4" w:rsidP="000331A4">
      <w:pPr>
        <w:rPr>
          <w:rFonts w:asciiTheme="minorHAnsi" w:hAnsiTheme="minorHAnsi" w:cstheme="minorHAnsi"/>
          <w:szCs w:val="24"/>
        </w:rPr>
      </w:pPr>
    </w:p>
    <w:p w14:paraId="007B621A" w14:textId="77777777" w:rsidR="000331A4" w:rsidRDefault="000331A4" w:rsidP="000331A4">
      <w:pPr>
        <w:rPr>
          <w:rFonts w:asciiTheme="minorHAnsi" w:hAnsiTheme="minorHAnsi" w:cstheme="minorHAnsi"/>
          <w:szCs w:val="24"/>
        </w:rPr>
      </w:pPr>
      <w:r>
        <w:rPr>
          <w:rFonts w:asciiTheme="minorHAnsi" w:hAnsiTheme="minorHAnsi" w:cstheme="minorHAnsi"/>
          <w:szCs w:val="24"/>
        </w:rPr>
        <w:t>Links to Babraham Institute scientific services</w:t>
      </w:r>
    </w:p>
    <w:p w14:paraId="617D9995" w14:textId="77777777" w:rsidR="000331A4" w:rsidRDefault="00C239A6" w:rsidP="000331A4">
      <w:pPr>
        <w:rPr>
          <w:rFonts w:asciiTheme="minorHAnsi" w:hAnsiTheme="minorHAnsi" w:cstheme="minorHAnsi"/>
          <w:szCs w:val="24"/>
        </w:rPr>
      </w:pPr>
      <w:hyperlink r:id="rId10" w:history="1">
        <w:r w:rsidR="000331A4" w:rsidRPr="002831DE">
          <w:rPr>
            <w:rStyle w:val="Hyperlink"/>
            <w:rFonts w:asciiTheme="minorHAnsi" w:hAnsiTheme="minorHAnsi" w:cstheme="minorHAnsi"/>
            <w:szCs w:val="24"/>
          </w:rPr>
          <w:t>https://www.babraham.ac.uk/science-services/flow-cytometry</w:t>
        </w:r>
      </w:hyperlink>
    </w:p>
    <w:p w14:paraId="67A7553F" w14:textId="2BBFF418" w:rsidR="000331A4" w:rsidRDefault="000331A4" w:rsidP="00A108D2">
      <w:pPr>
        <w:spacing w:after="120"/>
        <w:rPr>
          <w:rFonts w:asciiTheme="minorHAnsi" w:hAnsiTheme="minorHAnsi" w:cstheme="minorHAnsi"/>
          <w:szCs w:val="24"/>
        </w:rPr>
      </w:pPr>
    </w:p>
    <w:p w14:paraId="14D8E97E" w14:textId="1375891B" w:rsidR="00156BE6" w:rsidRPr="00341E72" w:rsidRDefault="00156BE6" w:rsidP="00156BE6">
      <w:pPr>
        <w:spacing w:after="120"/>
        <w:rPr>
          <w:rFonts w:asciiTheme="minorHAnsi" w:hAnsiTheme="minorHAnsi" w:cstheme="minorHAnsi"/>
          <w:szCs w:val="24"/>
        </w:rPr>
      </w:pPr>
      <w:r>
        <w:rPr>
          <w:rFonts w:asciiTheme="minorHAnsi" w:hAnsiTheme="minorHAnsi" w:cstheme="minorHAnsi"/>
          <w:szCs w:val="24"/>
        </w:rPr>
        <w:t>Online activity:</w:t>
      </w:r>
      <w:r>
        <w:rPr>
          <w:rFonts w:asciiTheme="minorHAnsi" w:hAnsiTheme="minorHAnsi" w:cstheme="minorHAnsi"/>
          <w:szCs w:val="24"/>
        </w:rPr>
        <w:br/>
      </w:r>
      <w:hyperlink r:id="rId11" w:history="1">
        <w:r w:rsidRPr="000510C2">
          <w:rPr>
            <w:rStyle w:val="Hyperlink"/>
            <w:rFonts w:asciiTheme="minorHAnsi" w:hAnsiTheme="minorHAnsi" w:cstheme="minorHAnsi"/>
            <w:szCs w:val="24"/>
          </w:rPr>
          <w:t>https://www.babraham.ac.uk/autophagy-game/</w:t>
        </w:r>
      </w:hyperlink>
    </w:p>
    <w:p w14:paraId="10D3E46D" w14:textId="3CA7AA77" w:rsidR="00C55C72" w:rsidRDefault="00C55C72">
      <w:pPr>
        <w:rPr>
          <w:rFonts w:asciiTheme="minorHAnsi" w:hAnsiTheme="minorHAnsi" w:cstheme="minorHAnsi"/>
          <w:szCs w:val="24"/>
        </w:rPr>
      </w:pPr>
    </w:p>
    <w:p w14:paraId="4D8E939B" w14:textId="77777777" w:rsidR="00156BE6" w:rsidRPr="00341E72" w:rsidRDefault="00156BE6">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231F12" w:rsidRPr="00341E72" w14:paraId="2E00CEAD" w14:textId="77777777" w:rsidTr="003F6523">
        <w:trPr>
          <w:trHeight w:val="299"/>
        </w:trPr>
        <w:tc>
          <w:tcPr>
            <w:tcW w:w="2518" w:type="dxa"/>
            <w:shd w:val="clear" w:color="auto" w:fill="FFFFFF" w:themeFill="background1"/>
          </w:tcPr>
          <w:p w14:paraId="442E0BCD" w14:textId="33687A51" w:rsidR="00231F12" w:rsidRPr="00341E72" w:rsidRDefault="00231F12" w:rsidP="00231F12">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177CB5A7" w:rsidR="00231F12" w:rsidRPr="00341E72" w:rsidRDefault="00231F12" w:rsidP="00231F12">
            <w:pPr>
              <w:rPr>
                <w:rFonts w:asciiTheme="minorHAnsi" w:hAnsiTheme="minorHAnsi" w:cstheme="minorHAnsi"/>
                <w:b/>
                <w:bCs/>
                <w:szCs w:val="24"/>
                <w:lang w:val="en-GB"/>
              </w:rPr>
            </w:pPr>
            <w:r>
              <w:rPr>
                <w:rFonts w:asciiTheme="minorHAnsi" w:hAnsiTheme="minorHAnsi" w:cstheme="minorHAnsi"/>
                <w:bCs/>
                <w:szCs w:val="24"/>
                <w:lang w:val="en-GB"/>
              </w:rPr>
              <w:t xml:space="preserve">Be able to </w:t>
            </w:r>
            <w:r w:rsidR="00DD4740">
              <w:rPr>
                <w:rFonts w:asciiTheme="minorHAnsi" w:hAnsiTheme="minorHAnsi" w:cstheme="minorHAnsi"/>
                <w:bCs/>
                <w:szCs w:val="24"/>
                <w:lang w:val="en-GB"/>
              </w:rPr>
              <w:t xml:space="preserve">define and </w:t>
            </w:r>
            <w:r>
              <w:rPr>
                <w:rFonts w:asciiTheme="minorHAnsi" w:hAnsiTheme="minorHAnsi" w:cstheme="minorHAnsi"/>
                <w:bCs/>
                <w:szCs w:val="24"/>
                <w:lang w:val="en-GB"/>
              </w:rPr>
              <w:t>describe the process of autophagy</w:t>
            </w:r>
          </w:p>
        </w:tc>
      </w:tr>
      <w:tr w:rsidR="00231F12" w:rsidRPr="00341E72" w14:paraId="4EEE195A" w14:textId="77777777" w:rsidTr="003F6523">
        <w:trPr>
          <w:trHeight w:val="261"/>
        </w:trPr>
        <w:tc>
          <w:tcPr>
            <w:tcW w:w="2518" w:type="dxa"/>
            <w:shd w:val="clear" w:color="auto" w:fill="FFFFFF" w:themeFill="background1"/>
          </w:tcPr>
          <w:p w14:paraId="70057BA4" w14:textId="33102E2B" w:rsidR="00231F12" w:rsidRPr="00341E72" w:rsidRDefault="00231F12" w:rsidP="00231F12">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55B3C325" w:rsidR="00231F12" w:rsidRPr="00341E72" w:rsidRDefault="006D51B0" w:rsidP="006D51B0">
            <w:pPr>
              <w:rPr>
                <w:rFonts w:asciiTheme="minorHAnsi" w:hAnsiTheme="minorHAnsi" w:cstheme="minorHAnsi"/>
                <w:bCs/>
                <w:szCs w:val="24"/>
                <w:lang w:val="en-GB"/>
              </w:rPr>
            </w:pPr>
            <w:proofErr w:type="gramStart"/>
            <w:r>
              <w:rPr>
                <w:rFonts w:asciiTheme="minorHAnsi" w:hAnsiTheme="minorHAnsi" w:cstheme="minorHAnsi"/>
                <w:bCs/>
                <w:szCs w:val="24"/>
                <w:lang w:val="en-GB"/>
              </w:rPr>
              <w:t xml:space="preserve">Explain </w:t>
            </w:r>
            <w:r w:rsidR="00231F12">
              <w:rPr>
                <w:rFonts w:asciiTheme="minorHAnsi" w:hAnsiTheme="minorHAnsi" w:cstheme="minorHAnsi"/>
                <w:bCs/>
                <w:szCs w:val="24"/>
                <w:lang w:val="en-GB"/>
              </w:rPr>
              <w:t xml:space="preserve"> why</w:t>
            </w:r>
            <w:proofErr w:type="gramEnd"/>
            <w:r w:rsidR="00231F12">
              <w:rPr>
                <w:rFonts w:asciiTheme="minorHAnsi" w:hAnsiTheme="minorHAnsi" w:cstheme="minorHAnsi"/>
                <w:bCs/>
                <w:szCs w:val="24"/>
                <w:lang w:val="en-GB"/>
              </w:rPr>
              <w:t xml:space="preserve"> it is important that our cells can undergo autophagy</w:t>
            </w:r>
          </w:p>
        </w:tc>
      </w:tr>
      <w:tr w:rsidR="00231F12" w:rsidRPr="00341E72" w14:paraId="2C625268" w14:textId="77777777" w:rsidTr="001C6990">
        <w:trPr>
          <w:trHeight w:val="279"/>
        </w:trPr>
        <w:tc>
          <w:tcPr>
            <w:tcW w:w="2518" w:type="dxa"/>
            <w:shd w:val="clear" w:color="auto" w:fill="FFFFFF" w:themeFill="background1"/>
          </w:tcPr>
          <w:p w14:paraId="1F4F817E" w14:textId="20E57000" w:rsidR="00231F12" w:rsidRPr="00341E72" w:rsidRDefault="00231F12" w:rsidP="00231F12">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1D0673AA" w:rsidR="00231F12" w:rsidRPr="00341E72" w:rsidRDefault="00231F12" w:rsidP="00231F12">
            <w:pPr>
              <w:rPr>
                <w:rFonts w:asciiTheme="minorHAnsi" w:hAnsiTheme="minorHAnsi" w:cstheme="minorHAnsi"/>
                <w:szCs w:val="24"/>
                <w:lang w:val="en-GB"/>
              </w:rPr>
            </w:pPr>
            <w:r>
              <w:rPr>
                <w:rFonts w:asciiTheme="minorHAnsi" w:hAnsiTheme="minorHAnsi" w:cstheme="minorHAnsi"/>
                <w:bCs/>
                <w:szCs w:val="24"/>
                <w:lang w:val="en-GB"/>
              </w:rPr>
              <w:t>Explain how scientists can study autophagy, giving an example</w:t>
            </w:r>
          </w:p>
        </w:tc>
      </w:tr>
      <w:tr w:rsidR="00231F12" w:rsidRPr="00341E72" w14:paraId="6A03B26C" w14:textId="77777777" w:rsidTr="00C55C72">
        <w:trPr>
          <w:trHeight w:val="237"/>
        </w:trPr>
        <w:tc>
          <w:tcPr>
            <w:tcW w:w="2518" w:type="dxa"/>
            <w:shd w:val="clear" w:color="auto" w:fill="FFFFFF" w:themeFill="background1"/>
          </w:tcPr>
          <w:p w14:paraId="530028B0" w14:textId="7CB9120B" w:rsidR="00231F12" w:rsidRPr="00341E72" w:rsidRDefault="00231F12" w:rsidP="00231F12">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2DD05A70" w:rsidR="00231F12" w:rsidRPr="00341E72" w:rsidRDefault="00DD4740" w:rsidP="00DD4740">
            <w:pPr>
              <w:rPr>
                <w:rFonts w:asciiTheme="minorHAnsi" w:hAnsiTheme="minorHAnsi" w:cstheme="minorHAnsi"/>
                <w:szCs w:val="24"/>
              </w:rPr>
            </w:pPr>
            <w:r>
              <w:rPr>
                <w:rFonts w:asciiTheme="minorHAnsi" w:hAnsiTheme="minorHAnsi" w:cstheme="minorHAnsi"/>
                <w:szCs w:val="24"/>
              </w:rPr>
              <w:t>cell, a</w:t>
            </w:r>
            <w:r w:rsidR="00231F12">
              <w:rPr>
                <w:rFonts w:asciiTheme="minorHAnsi" w:hAnsiTheme="minorHAnsi" w:cstheme="minorHAnsi"/>
                <w:szCs w:val="24"/>
              </w:rPr>
              <w:t xml:space="preserve">utophagy, recycling, proteins, </w:t>
            </w:r>
            <w:r>
              <w:rPr>
                <w:rFonts w:asciiTheme="minorHAnsi" w:hAnsiTheme="minorHAnsi" w:cstheme="minorHAnsi"/>
                <w:szCs w:val="24"/>
              </w:rPr>
              <w:t xml:space="preserve"> </w:t>
            </w:r>
          </w:p>
        </w:tc>
      </w:tr>
    </w:tbl>
    <w:p w14:paraId="2AE0C5E2" w14:textId="2C91EBBC" w:rsidR="00C55C72" w:rsidRDefault="00C55C72">
      <w:pPr>
        <w:rPr>
          <w:rFonts w:asciiTheme="minorHAnsi" w:hAnsiTheme="minorHAnsi" w:cstheme="minorHAnsi"/>
          <w:szCs w:val="24"/>
        </w:rPr>
      </w:pPr>
    </w:p>
    <w:p w14:paraId="750D4DFB" w14:textId="1A75895A" w:rsidR="006D51B0" w:rsidRDefault="006D51B0">
      <w:pPr>
        <w:rPr>
          <w:rFonts w:asciiTheme="minorHAnsi" w:hAnsiTheme="minorHAnsi" w:cstheme="minorHAnsi"/>
          <w:szCs w:val="24"/>
        </w:rPr>
      </w:pPr>
    </w:p>
    <w:p w14:paraId="2A22FC37" w14:textId="1B329E81" w:rsidR="006D51B0" w:rsidRDefault="006D51B0">
      <w:pPr>
        <w:rPr>
          <w:rFonts w:asciiTheme="minorHAnsi" w:hAnsiTheme="minorHAnsi" w:cstheme="minorHAnsi"/>
          <w:szCs w:val="24"/>
        </w:rPr>
      </w:pPr>
    </w:p>
    <w:p w14:paraId="7FF76A24" w14:textId="51AFD885" w:rsidR="006D51B0" w:rsidRDefault="006D51B0">
      <w:pPr>
        <w:rPr>
          <w:rFonts w:asciiTheme="minorHAnsi" w:hAnsiTheme="minorHAnsi" w:cstheme="minorHAnsi"/>
          <w:szCs w:val="24"/>
        </w:rPr>
      </w:pPr>
    </w:p>
    <w:p w14:paraId="62124074" w14:textId="713F8FAF" w:rsidR="006D51B0" w:rsidRDefault="006D51B0">
      <w:pPr>
        <w:rPr>
          <w:rFonts w:asciiTheme="minorHAnsi" w:hAnsiTheme="minorHAnsi" w:cstheme="minorHAnsi"/>
          <w:szCs w:val="24"/>
        </w:rPr>
      </w:pPr>
    </w:p>
    <w:p w14:paraId="2E781BD8" w14:textId="50D0FD44" w:rsidR="006D51B0" w:rsidRDefault="006D51B0">
      <w:pPr>
        <w:rPr>
          <w:rFonts w:asciiTheme="minorHAnsi" w:hAnsiTheme="minorHAnsi" w:cstheme="minorHAnsi"/>
          <w:szCs w:val="24"/>
        </w:rPr>
      </w:pPr>
    </w:p>
    <w:p w14:paraId="7C9104B3" w14:textId="626E2F8D" w:rsidR="006D51B0" w:rsidRDefault="006D51B0">
      <w:pPr>
        <w:rPr>
          <w:rFonts w:asciiTheme="minorHAnsi" w:hAnsiTheme="minorHAnsi" w:cstheme="minorHAnsi"/>
          <w:szCs w:val="24"/>
        </w:rPr>
      </w:pPr>
    </w:p>
    <w:p w14:paraId="38231D0C" w14:textId="361E339F" w:rsidR="006D51B0" w:rsidRDefault="006D51B0">
      <w:pPr>
        <w:rPr>
          <w:rFonts w:asciiTheme="minorHAnsi" w:hAnsiTheme="minorHAnsi" w:cstheme="minorHAnsi"/>
          <w:szCs w:val="24"/>
        </w:rPr>
      </w:pPr>
    </w:p>
    <w:p w14:paraId="3FAF2192" w14:textId="77777777" w:rsidR="006D51B0" w:rsidRPr="00341E72" w:rsidRDefault="006D51B0">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231F12" w:rsidRPr="00341E72" w14:paraId="05C4EC25" w14:textId="77777777" w:rsidTr="00944166">
        <w:trPr>
          <w:trHeight w:val="253"/>
        </w:trPr>
        <w:tc>
          <w:tcPr>
            <w:tcW w:w="5360" w:type="dxa"/>
            <w:shd w:val="clear" w:color="auto" w:fill="FFFFFF" w:themeFill="background1"/>
          </w:tcPr>
          <w:p w14:paraId="6D1F584B" w14:textId="77777777" w:rsidR="00231F12" w:rsidRPr="00341E72" w:rsidRDefault="00231F12" w:rsidP="00944166">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668B36DF" w14:textId="77777777" w:rsidR="00231F12" w:rsidRPr="00341E72" w:rsidRDefault="00231F12" w:rsidP="00944166">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231F12" w:rsidRPr="00341E72" w14:paraId="275703B4" w14:textId="77777777" w:rsidTr="00944166">
        <w:trPr>
          <w:trHeight w:val="1837"/>
        </w:trPr>
        <w:tc>
          <w:tcPr>
            <w:tcW w:w="5360" w:type="dxa"/>
          </w:tcPr>
          <w:p w14:paraId="68F9B2F6" w14:textId="0B659C1F" w:rsidR="00231F12" w:rsidRPr="00341E72" w:rsidRDefault="00231F12" w:rsidP="00944166">
            <w:pPr>
              <w:spacing w:after="120"/>
              <w:rPr>
                <w:rFonts w:asciiTheme="minorHAnsi" w:hAnsiTheme="minorHAnsi" w:cstheme="minorHAnsi"/>
                <w:szCs w:val="24"/>
              </w:rPr>
            </w:pPr>
            <w:proofErr w:type="gramStart"/>
            <w:r w:rsidRPr="00341E72">
              <w:rPr>
                <w:rFonts w:asciiTheme="minorHAnsi" w:hAnsiTheme="minorHAnsi" w:cstheme="minorHAnsi"/>
                <w:b/>
                <w:szCs w:val="24"/>
              </w:rPr>
              <w:t xml:space="preserve">Development  </w:t>
            </w:r>
            <w:r>
              <w:rPr>
                <w:rFonts w:asciiTheme="minorHAnsi" w:hAnsiTheme="minorHAnsi" w:cstheme="minorHAnsi"/>
                <w:szCs w:val="24"/>
              </w:rPr>
              <w:t>(</w:t>
            </w:r>
            <w:proofErr w:type="gramEnd"/>
            <w:r w:rsidR="00900CA6">
              <w:rPr>
                <w:rFonts w:asciiTheme="minorHAnsi" w:hAnsiTheme="minorHAnsi" w:cstheme="minorHAnsi"/>
                <w:szCs w:val="24"/>
              </w:rPr>
              <w:t>10</w:t>
            </w:r>
            <w:r w:rsidRPr="00341E72">
              <w:rPr>
                <w:rFonts w:asciiTheme="minorHAnsi" w:hAnsiTheme="minorHAnsi" w:cstheme="minorHAnsi"/>
                <w:szCs w:val="24"/>
              </w:rPr>
              <w:t xml:space="preserve"> mins) </w:t>
            </w:r>
          </w:p>
          <w:p w14:paraId="4E5388FE" w14:textId="77777777" w:rsidR="00231F12" w:rsidRDefault="00231F12" w:rsidP="00944166">
            <w:pPr>
              <w:spacing w:after="120"/>
              <w:rPr>
                <w:rFonts w:asciiTheme="minorHAnsi" w:hAnsiTheme="minorHAnsi" w:cstheme="minorHAnsi"/>
                <w:szCs w:val="24"/>
              </w:rPr>
            </w:pPr>
            <w:r>
              <w:rPr>
                <w:rFonts w:asciiTheme="minorHAnsi" w:hAnsiTheme="minorHAnsi" w:cstheme="minorHAnsi"/>
                <w:szCs w:val="24"/>
              </w:rPr>
              <w:t>Teach students about the principles of autophagy:</w:t>
            </w:r>
          </w:p>
          <w:p w14:paraId="75BB5B40" w14:textId="77777777" w:rsidR="00231F12" w:rsidRDefault="00231F12" w:rsidP="00231F12">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Why do our cells do it?</w:t>
            </w:r>
          </w:p>
          <w:p w14:paraId="2FA8A46E" w14:textId="77777777" w:rsidR="00231F12" w:rsidRDefault="00231F12" w:rsidP="00231F12">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Why do scientists try to understand it?</w:t>
            </w:r>
          </w:p>
          <w:p w14:paraId="73B8E54D" w14:textId="77777777" w:rsidR="00231F12" w:rsidRDefault="00231F12" w:rsidP="00231F12">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How do scientists study it?</w:t>
            </w:r>
          </w:p>
          <w:p w14:paraId="1741B6E8" w14:textId="6FFEEC6D" w:rsidR="00231F12" w:rsidRPr="00402F80" w:rsidRDefault="00231F12" w:rsidP="00944166">
            <w:pPr>
              <w:spacing w:after="120"/>
              <w:rPr>
                <w:rFonts w:asciiTheme="minorHAnsi" w:hAnsiTheme="minorHAnsi" w:cstheme="minorHAnsi"/>
                <w:szCs w:val="24"/>
              </w:rPr>
            </w:pPr>
          </w:p>
        </w:tc>
        <w:tc>
          <w:tcPr>
            <w:tcW w:w="5360" w:type="dxa"/>
          </w:tcPr>
          <w:p w14:paraId="4F12A68A" w14:textId="1316BEEC" w:rsidR="00231F12" w:rsidRPr="00341E72" w:rsidRDefault="00231F12" w:rsidP="00944166">
            <w:pPr>
              <w:spacing w:after="120"/>
              <w:rPr>
                <w:rFonts w:asciiTheme="minorHAnsi" w:hAnsiTheme="minorHAnsi" w:cstheme="minorHAnsi"/>
                <w:szCs w:val="24"/>
              </w:rPr>
            </w:pPr>
            <w:r w:rsidRPr="00341E72">
              <w:rPr>
                <w:rFonts w:asciiTheme="minorHAnsi" w:hAnsiTheme="minorHAnsi" w:cstheme="minorHAnsi"/>
                <w:szCs w:val="24"/>
              </w:rPr>
              <w:t xml:space="preserve">Slide(s) </w:t>
            </w:r>
            <w:r w:rsidR="00900CA6">
              <w:rPr>
                <w:rFonts w:asciiTheme="minorHAnsi" w:hAnsiTheme="minorHAnsi" w:cstheme="minorHAnsi"/>
                <w:szCs w:val="24"/>
              </w:rPr>
              <w:t>2-5</w:t>
            </w:r>
          </w:p>
          <w:p w14:paraId="02F503EA" w14:textId="67AC745E" w:rsidR="00231F12" w:rsidRDefault="00231F12" w:rsidP="00944166">
            <w:pPr>
              <w:spacing w:after="120"/>
              <w:rPr>
                <w:rFonts w:asciiTheme="minorHAnsi" w:hAnsiTheme="minorHAnsi" w:cstheme="minorHAnsi"/>
                <w:szCs w:val="24"/>
              </w:rPr>
            </w:pPr>
            <w:r>
              <w:rPr>
                <w:rFonts w:asciiTheme="minorHAnsi" w:hAnsiTheme="minorHAnsi" w:cstheme="minorHAnsi"/>
                <w:szCs w:val="24"/>
              </w:rPr>
              <w:t>Answer questions and gain an appreciation on the basics of autophagy</w:t>
            </w:r>
            <w:r w:rsidR="00DD4740">
              <w:rPr>
                <w:rFonts w:asciiTheme="minorHAnsi" w:hAnsiTheme="minorHAnsi" w:cstheme="minorHAnsi"/>
                <w:szCs w:val="24"/>
              </w:rPr>
              <w:t>.</w:t>
            </w:r>
          </w:p>
          <w:p w14:paraId="198BE82F" w14:textId="0CA3EB4C" w:rsidR="00900CA6" w:rsidRPr="00341E72" w:rsidRDefault="00900CA6" w:rsidP="00944166">
            <w:pPr>
              <w:spacing w:after="120"/>
              <w:rPr>
                <w:rFonts w:asciiTheme="minorHAnsi" w:hAnsiTheme="minorHAnsi" w:cstheme="minorHAnsi"/>
                <w:szCs w:val="24"/>
              </w:rPr>
            </w:pPr>
            <w:r>
              <w:rPr>
                <w:rFonts w:asciiTheme="minorHAnsi" w:hAnsiTheme="minorHAnsi" w:cstheme="minorHAnsi"/>
                <w:szCs w:val="24"/>
              </w:rPr>
              <w:t>Presentation has been designed in a question/answer format, students tend to engage better if they are asked questions before being given the information on the slide.</w:t>
            </w:r>
          </w:p>
        </w:tc>
      </w:tr>
      <w:tr w:rsidR="00231F12" w:rsidRPr="00341E72" w14:paraId="77A59B6F" w14:textId="77777777" w:rsidTr="00944166">
        <w:trPr>
          <w:trHeight w:val="1837"/>
        </w:trPr>
        <w:tc>
          <w:tcPr>
            <w:tcW w:w="5360" w:type="dxa"/>
          </w:tcPr>
          <w:p w14:paraId="5035E5CF" w14:textId="77777777" w:rsidR="00231F12" w:rsidRPr="00341E72" w:rsidRDefault="00231F12" w:rsidP="00944166">
            <w:pPr>
              <w:spacing w:after="120"/>
              <w:rPr>
                <w:rFonts w:asciiTheme="minorHAnsi" w:hAnsiTheme="minorHAnsi" w:cstheme="minorHAnsi"/>
                <w:szCs w:val="24"/>
              </w:rPr>
            </w:pPr>
            <w:r w:rsidRPr="00341E72">
              <w:rPr>
                <w:rFonts w:asciiTheme="minorHAnsi" w:hAnsiTheme="minorHAnsi" w:cstheme="minorHAnsi"/>
                <w:b/>
                <w:szCs w:val="24"/>
              </w:rPr>
              <w:t xml:space="preserve">Principal </w:t>
            </w:r>
            <w:proofErr w:type="gramStart"/>
            <w:r w:rsidRPr="00341E72">
              <w:rPr>
                <w:rFonts w:asciiTheme="minorHAnsi" w:hAnsiTheme="minorHAnsi" w:cstheme="minorHAnsi"/>
                <w:b/>
                <w:szCs w:val="24"/>
              </w:rPr>
              <w:t xml:space="preserve">Activity  </w:t>
            </w:r>
            <w:r>
              <w:rPr>
                <w:rFonts w:asciiTheme="minorHAnsi" w:hAnsiTheme="minorHAnsi" w:cstheme="minorHAnsi"/>
                <w:szCs w:val="24"/>
              </w:rPr>
              <w:t>(</w:t>
            </w:r>
            <w:proofErr w:type="gramEnd"/>
            <w:r>
              <w:rPr>
                <w:rFonts w:asciiTheme="minorHAnsi" w:hAnsiTheme="minorHAnsi" w:cstheme="minorHAnsi"/>
                <w:szCs w:val="24"/>
              </w:rPr>
              <w:t>15</w:t>
            </w:r>
            <w:r w:rsidRPr="00341E72">
              <w:rPr>
                <w:rFonts w:asciiTheme="minorHAnsi" w:hAnsiTheme="minorHAnsi" w:cstheme="minorHAnsi"/>
                <w:szCs w:val="24"/>
              </w:rPr>
              <w:t xml:space="preserve"> mins)</w:t>
            </w:r>
          </w:p>
          <w:p w14:paraId="3EBE12BC" w14:textId="147C2116" w:rsidR="00231F12" w:rsidRDefault="00231F12" w:rsidP="00944166">
            <w:pPr>
              <w:spacing w:after="120"/>
              <w:rPr>
                <w:rFonts w:asciiTheme="minorHAnsi" w:hAnsiTheme="minorHAnsi" w:cstheme="minorHAnsi"/>
                <w:szCs w:val="24"/>
              </w:rPr>
            </w:pPr>
            <w:r>
              <w:rPr>
                <w:rFonts w:asciiTheme="minorHAnsi" w:hAnsiTheme="minorHAnsi" w:cstheme="minorHAnsi"/>
                <w:szCs w:val="24"/>
              </w:rPr>
              <w:t>Autophagy game</w:t>
            </w:r>
            <w:r w:rsidR="00A85D7F">
              <w:rPr>
                <w:rFonts w:asciiTheme="minorHAnsi" w:hAnsiTheme="minorHAnsi" w:cstheme="minorHAnsi"/>
                <w:szCs w:val="24"/>
              </w:rPr>
              <w:t xml:space="preserve"> (works on pc or iPad</w:t>
            </w:r>
          </w:p>
          <w:p w14:paraId="1CE19CA7" w14:textId="5AEB4A9C" w:rsidR="00231F12" w:rsidRPr="00402F80" w:rsidRDefault="00231F12" w:rsidP="00231F12">
            <w:pPr>
              <w:pStyle w:val="ListParagraph"/>
              <w:numPr>
                <w:ilvl w:val="0"/>
                <w:numId w:val="23"/>
              </w:numPr>
              <w:spacing w:after="120"/>
              <w:rPr>
                <w:rFonts w:asciiTheme="minorHAnsi" w:hAnsiTheme="minorHAnsi" w:cstheme="minorHAnsi"/>
                <w:b/>
                <w:szCs w:val="24"/>
              </w:rPr>
            </w:pPr>
            <w:r w:rsidRPr="00402F80">
              <w:rPr>
                <w:rFonts w:asciiTheme="minorHAnsi" w:hAnsiTheme="minorHAnsi" w:cstheme="minorHAnsi"/>
                <w:szCs w:val="24"/>
              </w:rPr>
              <w:t xml:space="preserve">Read through </w:t>
            </w:r>
            <w:r w:rsidR="00900CA6">
              <w:rPr>
                <w:rFonts w:asciiTheme="minorHAnsi" w:hAnsiTheme="minorHAnsi" w:cstheme="minorHAnsi"/>
                <w:szCs w:val="24"/>
              </w:rPr>
              <w:t>instructions</w:t>
            </w:r>
          </w:p>
          <w:p w14:paraId="16436ACB" w14:textId="77777777" w:rsidR="00231F12" w:rsidRPr="00402F80" w:rsidRDefault="00231F12" w:rsidP="00231F12">
            <w:pPr>
              <w:pStyle w:val="ListParagraph"/>
              <w:numPr>
                <w:ilvl w:val="0"/>
                <w:numId w:val="23"/>
              </w:numPr>
              <w:spacing w:after="120"/>
              <w:rPr>
                <w:rFonts w:asciiTheme="minorHAnsi" w:hAnsiTheme="minorHAnsi" w:cstheme="minorHAnsi"/>
                <w:b/>
                <w:szCs w:val="24"/>
              </w:rPr>
            </w:pPr>
            <w:r>
              <w:rPr>
                <w:rFonts w:asciiTheme="minorHAnsi" w:hAnsiTheme="minorHAnsi" w:cstheme="minorHAnsi"/>
                <w:szCs w:val="24"/>
              </w:rPr>
              <w:t>Visit the website for the game (</w:t>
            </w:r>
            <w:hyperlink r:id="rId12" w:history="1">
              <w:r w:rsidRPr="000510C2">
                <w:rPr>
                  <w:rStyle w:val="Hyperlink"/>
                  <w:rFonts w:asciiTheme="minorHAnsi" w:hAnsiTheme="minorHAnsi" w:cstheme="minorHAnsi"/>
                  <w:szCs w:val="24"/>
                </w:rPr>
                <w:t>https://www.babraham.ac.uk/autophagy-game/</w:t>
              </w:r>
            </w:hyperlink>
            <w:r>
              <w:rPr>
                <w:rFonts w:asciiTheme="minorHAnsi" w:hAnsiTheme="minorHAnsi" w:cstheme="minorHAnsi"/>
                <w:szCs w:val="24"/>
              </w:rPr>
              <w:t xml:space="preserve">) </w:t>
            </w:r>
          </w:p>
          <w:p w14:paraId="3364A319" w14:textId="77777777" w:rsidR="00231F12" w:rsidRPr="00402F80" w:rsidRDefault="00231F12" w:rsidP="00231F12">
            <w:pPr>
              <w:pStyle w:val="ListParagraph"/>
              <w:numPr>
                <w:ilvl w:val="0"/>
                <w:numId w:val="23"/>
              </w:numPr>
              <w:spacing w:after="120"/>
              <w:rPr>
                <w:rFonts w:asciiTheme="minorHAnsi" w:hAnsiTheme="minorHAnsi" w:cstheme="minorHAnsi"/>
                <w:b/>
                <w:szCs w:val="24"/>
              </w:rPr>
            </w:pPr>
            <w:r>
              <w:rPr>
                <w:rFonts w:asciiTheme="minorHAnsi" w:hAnsiTheme="minorHAnsi" w:cstheme="minorHAnsi"/>
                <w:szCs w:val="24"/>
              </w:rPr>
              <w:t>Allow students to play the game</w:t>
            </w:r>
          </w:p>
          <w:p w14:paraId="26458EE5" w14:textId="1D6D611A" w:rsidR="00231F12" w:rsidRPr="00900CA6" w:rsidRDefault="00231F12" w:rsidP="00900CA6">
            <w:pPr>
              <w:pStyle w:val="ListParagraph"/>
              <w:numPr>
                <w:ilvl w:val="0"/>
                <w:numId w:val="23"/>
              </w:numPr>
              <w:spacing w:after="120"/>
              <w:rPr>
                <w:rFonts w:asciiTheme="minorHAnsi" w:hAnsiTheme="minorHAnsi" w:cstheme="minorHAnsi"/>
                <w:b/>
                <w:szCs w:val="24"/>
              </w:rPr>
            </w:pPr>
            <w:r>
              <w:rPr>
                <w:rFonts w:asciiTheme="minorHAnsi" w:hAnsiTheme="minorHAnsi" w:cstheme="minorHAnsi"/>
                <w:szCs w:val="24"/>
              </w:rPr>
              <w:t>Ask them to write down their scores</w:t>
            </w:r>
          </w:p>
        </w:tc>
        <w:tc>
          <w:tcPr>
            <w:tcW w:w="5360" w:type="dxa"/>
          </w:tcPr>
          <w:p w14:paraId="5587BEC8" w14:textId="528B5BBA" w:rsidR="00231F12" w:rsidRPr="00341E72" w:rsidRDefault="00900CA6" w:rsidP="00944166">
            <w:pPr>
              <w:spacing w:after="120"/>
              <w:rPr>
                <w:rFonts w:asciiTheme="minorHAnsi" w:hAnsiTheme="minorHAnsi" w:cstheme="minorHAnsi"/>
                <w:szCs w:val="24"/>
              </w:rPr>
            </w:pPr>
            <w:r>
              <w:rPr>
                <w:rFonts w:asciiTheme="minorHAnsi" w:hAnsiTheme="minorHAnsi" w:cstheme="minorHAnsi"/>
                <w:szCs w:val="24"/>
              </w:rPr>
              <w:t>Slides</w:t>
            </w:r>
            <w:r w:rsidR="00231F12">
              <w:rPr>
                <w:rFonts w:asciiTheme="minorHAnsi" w:hAnsiTheme="minorHAnsi" w:cstheme="minorHAnsi"/>
                <w:szCs w:val="24"/>
              </w:rPr>
              <w:t xml:space="preserve"> </w:t>
            </w:r>
            <w:r>
              <w:rPr>
                <w:rFonts w:asciiTheme="minorHAnsi" w:hAnsiTheme="minorHAnsi" w:cstheme="minorHAnsi"/>
                <w:szCs w:val="24"/>
              </w:rPr>
              <w:t>6 - 7</w:t>
            </w:r>
          </w:p>
          <w:p w14:paraId="53AEE575" w14:textId="0F0F0FEB" w:rsidR="00231F12" w:rsidRPr="00341E72" w:rsidRDefault="00231F12" w:rsidP="00900CA6">
            <w:pPr>
              <w:spacing w:after="120"/>
              <w:rPr>
                <w:rFonts w:asciiTheme="minorHAnsi" w:hAnsiTheme="minorHAnsi" w:cstheme="minorHAnsi"/>
                <w:szCs w:val="24"/>
              </w:rPr>
            </w:pPr>
            <w:r>
              <w:rPr>
                <w:rFonts w:asciiTheme="minorHAnsi" w:hAnsiTheme="minorHAnsi" w:cstheme="minorHAnsi"/>
                <w:szCs w:val="24"/>
              </w:rPr>
              <w:t xml:space="preserve">Follow instructions </w:t>
            </w:r>
            <w:r w:rsidR="00900CA6">
              <w:rPr>
                <w:rFonts w:asciiTheme="minorHAnsi" w:hAnsiTheme="minorHAnsi" w:cstheme="minorHAnsi"/>
                <w:szCs w:val="24"/>
              </w:rPr>
              <w:t>on the slide and on the online game,</w:t>
            </w:r>
            <w:r>
              <w:rPr>
                <w:rFonts w:asciiTheme="minorHAnsi" w:hAnsiTheme="minorHAnsi" w:cstheme="minorHAnsi"/>
                <w:szCs w:val="24"/>
              </w:rPr>
              <w:t xml:space="preserve"> </w:t>
            </w:r>
            <w:r w:rsidR="00900CA6">
              <w:rPr>
                <w:rFonts w:asciiTheme="minorHAnsi" w:hAnsiTheme="minorHAnsi" w:cstheme="minorHAnsi"/>
                <w:szCs w:val="24"/>
              </w:rPr>
              <w:t>compare</w:t>
            </w:r>
            <w:r>
              <w:rPr>
                <w:rFonts w:asciiTheme="minorHAnsi" w:hAnsiTheme="minorHAnsi" w:cstheme="minorHAnsi"/>
                <w:szCs w:val="24"/>
              </w:rPr>
              <w:t xml:space="preserve"> your scores – did your cell survive because the autophagy was good enough?</w:t>
            </w:r>
          </w:p>
        </w:tc>
      </w:tr>
      <w:tr w:rsidR="00231F12" w:rsidRPr="00341E72" w14:paraId="09738B35" w14:textId="77777777" w:rsidTr="00944166">
        <w:trPr>
          <w:trHeight w:val="1837"/>
        </w:trPr>
        <w:tc>
          <w:tcPr>
            <w:tcW w:w="5360" w:type="dxa"/>
          </w:tcPr>
          <w:p w14:paraId="2748DAAD" w14:textId="77777777" w:rsidR="00231F12" w:rsidRPr="00341E72" w:rsidRDefault="00231F12" w:rsidP="00944166">
            <w:pPr>
              <w:spacing w:after="120"/>
              <w:rPr>
                <w:rFonts w:asciiTheme="minorHAnsi" w:hAnsiTheme="minorHAnsi" w:cstheme="minorHAnsi"/>
                <w:szCs w:val="24"/>
              </w:rPr>
            </w:pPr>
            <w:r w:rsidRPr="00341E72">
              <w:rPr>
                <w:rFonts w:asciiTheme="minorHAnsi" w:hAnsiTheme="minorHAnsi" w:cstheme="minorHAnsi"/>
                <w:szCs w:val="24"/>
              </w:rPr>
              <w:t>Plenary (</w:t>
            </w:r>
            <w:proofErr w:type="gramStart"/>
            <w:r w:rsidRPr="00341E72">
              <w:rPr>
                <w:rFonts w:asciiTheme="minorHAnsi" w:hAnsiTheme="minorHAnsi" w:cstheme="minorHAnsi"/>
                <w:szCs w:val="24"/>
              </w:rPr>
              <w:t>5  mins</w:t>
            </w:r>
            <w:proofErr w:type="gramEnd"/>
            <w:r w:rsidRPr="00341E72">
              <w:rPr>
                <w:rFonts w:asciiTheme="minorHAnsi" w:hAnsiTheme="minorHAnsi" w:cstheme="minorHAnsi"/>
                <w:szCs w:val="24"/>
              </w:rPr>
              <w:t>)</w:t>
            </w:r>
          </w:p>
          <w:p w14:paraId="30F9E14F" w14:textId="77777777" w:rsidR="00231F12" w:rsidRPr="00402F80" w:rsidRDefault="00231F12" w:rsidP="00944166">
            <w:pPr>
              <w:spacing w:after="120"/>
              <w:rPr>
                <w:rFonts w:asciiTheme="minorHAnsi" w:hAnsiTheme="minorHAnsi" w:cstheme="minorHAnsi"/>
                <w:szCs w:val="24"/>
              </w:rPr>
            </w:pPr>
            <w:r w:rsidRPr="00402F80">
              <w:rPr>
                <w:rFonts w:asciiTheme="minorHAnsi" w:hAnsiTheme="minorHAnsi" w:cstheme="minorHAnsi"/>
                <w:szCs w:val="24"/>
              </w:rPr>
              <w:t>Discuss as a group:</w:t>
            </w:r>
          </w:p>
          <w:p w14:paraId="7D4571F5" w14:textId="77777777" w:rsidR="00231F12" w:rsidRPr="00402F80" w:rsidRDefault="00231F12" w:rsidP="00231F12">
            <w:pPr>
              <w:pStyle w:val="ListParagraph"/>
              <w:numPr>
                <w:ilvl w:val="0"/>
                <w:numId w:val="24"/>
              </w:numPr>
              <w:spacing w:after="120"/>
              <w:rPr>
                <w:rFonts w:asciiTheme="minorHAnsi" w:hAnsiTheme="minorHAnsi" w:cstheme="minorHAnsi"/>
                <w:b/>
                <w:szCs w:val="24"/>
              </w:rPr>
            </w:pPr>
            <w:r>
              <w:rPr>
                <w:rFonts w:asciiTheme="minorHAnsi" w:hAnsiTheme="minorHAnsi" w:cstheme="minorHAnsi"/>
                <w:szCs w:val="24"/>
              </w:rPr>
              <w:t>See who got the highest score</w:t>
            </w:r>
          </w:p>
          <w:p w14:paraId="6C31B12C" w14:textId="77777777" w:rsidR="00231F12" w:rsidRPr="00402F80" w:rsidRDefault="00231F12" w:rsidP="00231F12">
            <w:pPr>
              <w:pStyle w:val="ListParagraph"/>
              <w:numPr>
                <w:ilvl w:val="0"/>
                <w:numId w:val="24"/>
              </w:numPr>
              <w:spacing w:after="120"/>
              <w:rPr>
                <w:rFonts w:asciiTheme="minorHAnsi" w:hAnsiTheme="minorHAnsi" w:cstheme="minorHAnsi"/>
                <w:b/>
                <w:szCs w:val="24"/>
              </w:rPr>
            </w:pPr>
            <w:r>
              <w:rPr>
                <w:rFonts w:asciiTheme="minorHAnsi" w:hAnsiTheme="minorHAnsi" w:cstheme="minorHAnsi"/>
                <w:szCs w:val="24"/>
              </w:rPr>
              <w:t xml:space="preserve">Ask questions to assess learning </w:t>
            </w:r>
          </w:p>
        </w:tc>
        <w:tc>
          <w:tcPr>
            <w:tcW w:w="5360" w:type="dxa"/>
          </w:tcPr>
          <w:p w14:paraId="22A4A3CF" w14:textId="77777777" w:rsidR="00900CA6" w:rsidRDefault="00900CA6" w:rsidP="00944166">
            <w:pPr>
              <w:spacing w:after="120"/>
              <w:rPr>
                <w:rFonts w:asciiTheme="minorHAnsi" w:hAnsiTheme="minorHAnsi" w:cstheme="minorHAnsi"/>
                <w:szCs w:val="24"/>
              </w:rPr>
            </w:pPr>
            <w:r>
              <w:rPr>
                <w:rFonts w:asciiTheme="minorHAnsi" w:hAnsiTheme="minorHAnsi" w:cstheme="minorHAnsi"/>
                <w:szCs w:val="24"/>
              </w:rPr>
              <w:t>Slide 8</w:t>
            </w:r>
          </w:p>
          <w:p w14:paraId="4966D7D9" w14:textId="44C2E563" w:rsidR="00231F12" w:rsidRPr="00341E72" w:rsidRDefault="00900CA6" w:rsidP="00900CA6">
            <w:pPr>
              <w:spacing w:after="120"/>
              <w:rPr>
                <w:rFonts w:asciiTheme="minorHAnsi" w:hAnsiTheme="minorHAnsi" w:cstheme="minorHAnsi"/>
                <w:szCs w:val="24"/>
              </w:rPr>
            </w:pPr>
            <w:r>
              <w:rPr>
                <w:rFonts w:asciiTheme="minorHAnsi" w:hAnsiTheme="minorHAnsi" w:cstheme="minorHAnsi"/>
                <w:szCs w:val="24"/>
              </w:rPr>
              <w:t>Students answer questions</w:t>
            </w:r>
            <w:r w:rsidR="00231F12" w:rsidRPr="00341E72">
              <w:rPr>
                <w:rFonts w:asciiTheme="minorHAnsi" w:hAnsiTheme="minorHAnsi" w:cstheme="minorHAnsi"/>
                <w:szCs w:val="24"/>
              </w:rPr>
              <w:t xml:space="preserve"> </w:t>
            </w:r>
            <w:r>
              <w:rPr>
                <w:rFonts w:asciiTheme="minorHAnsi" w:hAnsiTheme="minorHAnsi" w:cstheme="minorHAnsi"/>
                <w:szCs w:val="24"/>
              </w:rPr>
              <w:t xml:space="preserve">to </w:t>
            </w:r>
            <w:r w:rsidR="00231F12" w:rsidRPr="00341E72">
              <w:rPr>
                <w:rFonts w:asciiTheme="minorHAnsi" w:hAnsiTheme="minorHAnsi" w:cstheme="minorHAnsi"/>
                <w:szCs w:val="24"/>
              </w:rPr>
              <w:t>assess learning.</w:t>
            </w:r>
          </w:p>
        </w:tc>
      </w:tr>
      <w:tr w:rsidR="00231F12" w:rsidRPr="004C2231" w14:paraId="0813B49E" w14:textId="77777777" w:rsidTr="00944166">
        <w:trPr>
          <w:trHeight w:val="1837"/>
        </w:trPr>
        <w:tc>
          <w:tcPr>
            <w:tcW w:w="5360" w:type="dxa"/>
          </w:tcPr>
          <w:p w14:paraId="30B02EE5" w14:textId="35102959" w:rsidR="00231F12" w:rsidRDefault="00900CA6" w:rsidP="00944166">
            <w:pPr>
              <w:spacing w:after="120"/>
              <w:rPr>
                <w:rFonts w:asciiTheme="minorHAnsi" w:hAnsiTheme="minorHAnsi" w:cstheme="minorHAnsi"/>
                <w:b/>
                <w:szCs w:val="24"/>
              </w:rPr>
            </w:pPr>
            <w:r>
              <w:rPr>
                <w:rFonts w:asciiTheme="minorHAnsi" w:hAnsiTheme="minorHAnsi" w:cstheme="minorHAnsi"/>
                <w:b/>
                <w:szCs w:val="24"/>
              </w:rPr>
              <w:t>Extension Activity</w:t>
            </w:r>
          </w:p>
          <w:p w14:paraId="4092E6F0" w14:textId="07A7FA1F" w:rsidR="00900CA6" w:rsidRDefault="00900CA6" w:rsidP="00900CA6">
            <w:pPr>
              <w:spacing w:after="120"/>
              <w:rPr>
                <w:rFonts w:asciiTheme="minorHAnsi" w:hAnsiTheme="minorHAnsi" w:cstheme="minorHAnsi"/>
                <w:szCs w:val="24"/>
              </w:rPr>
            </w:pPr>
            <w:r>
              <w:rPr>
                <w:rFonts w:asciiTheme="minorHAnsi" w:hAnsiTheme="minorHAnsi" w:cstheme="minorHAnsi"/>
                <w:szCs w:val="24"/>
              </w:rPr>
              <w:t>Autophagy web-quest: Students research autophagy using</w:t>
            </w:r>
            <w:r w:rsidR="001743B0">
              <w:rPr>
                <w:rFonts w:asciiTheme="minorHAnsi" w:hAnsiTheme="minorHAnsi" w:cstheme="minorHAnsi"/>
                <w:szCs w:val="24"/>
              </w:rPr>
              <w:t xml:space="preserve"> the Babraham Institute website.</w:t>
            </w:r>
          </w:p>
          <w:p w14:paraId="7203DB55" w14:textId="5E215A52" w:rsidR="00231F12" w:rsidRPr="00341E72" w:rsidRDefault="00231F12" w:rsidP="00944166">
            <w:pPr>
              <w:spacing w:after="120"/>
              <w:rPr>
                <w:rFonts w:asciiTheme="minorHAnsi" w:hAnsiTheme="minorHAnsi" w:cstheme="minorHAnsi"/>
                <w:szCs w:val="24"/>
              </w:rPr>
            </w:pPr>
          </w:p>
        </w:tc>
        <w:tc>
          <w:tcPr>
            <w:tcW w:w="5360" w:type="dxa"/>
          </w:tcPr>
          <w:p w14:paraId="3BB79566" w14:textId="5B90DB63" w:rsidR="00900CA6" w:rsidRDefault="00900CA6" w:rsidP="00900CA6">
            <w:pPr>
              <w:rPr>
                <w:rFonts w:asciiTheme="minorHAnsi" w:hAnsiTheme="minorHAnsi"/>
              </w:rPr>
            </w:pPr>
            <w:r w:rsidRPr="00900CA6">
              <w:rPr>
                <w:rFonts w:asciiTheme="minorHAnsi" w:hAnsiTheme="minorHAnsi"/>
              </w:rPr>
              <w:t xml:space="preserve">Start at: </w:t>
            </w:r>
            <w:hyperlink r:id="rId13" w:history="1">
              <w:r w:rsidRPr="00900CA6">
                <w:rPr>
                  <w:rStyle w:val="Hyperlink"/>
                  <w:rFonts w:asciiTheme="minorHAnsi" w:hAnsiTheme="minorHAnsi"/>
                </w:rPr>
                <w:t>https://www.babraham.ac.uk/our-research/signalling</w:t>
              </w:r>
            </w:hyperlink>
            <w:r w:rsidRPr="00900CA6">
              <w:rPr>
                <w:rFonts w:asciiTheme="minorHAnsi" w:hAnsiTheme="minorHAnsi"/>
              </w:rPr>
              <w:t xml:space="preserve"> and follow links to research pages, science services and other content on our website to inform your answers. For each question, keep a record of the web-pages you have visited.</w:t>
            </w:r>
          </w:p>
          <w:p w14:paraId="5F3D4060" w14:textId="77777777" w:rsidR="00900CA6" w:rsidRPr="00900CA6" w:rsidRDefault="00900CA6" w:rsidP="00900CA6">
            <w:pPr>
              <w:rPr>
                <w:rFonts w:asciiTheme="minorHAnsi" w:hAnsiTheme="minorHAnsi"/>
              </w:rPr>
            </w:pPr>
          </w:p>
          <w:p w14:paraId="0CEB380F" w14:textId="77777777" w:rsidR="00900CA6" w:rsidRPr="00900CA6" w:rsidRDefault="00900CA6" w:rsidP="00900CA6">
            <w:pPr>
              <w:pStyle w:val="ListParagraph"/>
              <w:numPr>
                <w:ilvl w:val="0"/>
                <w:numId w:val="25"/>
              </w:numPr>
              <w:spacing w:after="160" w:line="259" w:lineRule="auto"/>
              <w:rPr>
                <w:rFonts w:asciiTheme="minorHAnsi" w:hAnsiTheme="minorHAnsi"/>
              </w:rPr>
            </w:pPr>
            <w:r w:rsidRPr="00900CA6">
              <w:rPr>
                <w:rFonts w:asciiTheme="minorHAnsi" w:hAnsiTheme="minorHAnsi"/>
              </w:rPr>
              <w:t xml:space="preserve">Which group leaders within our Cell </w:t>
            </w:r>
            <w:proofErr w:type="spellStart"/>
            <w:r w:rsidRPr="00900CA6">
              <w:rPr>
                <w:rFonts w:asciiTheme="minorHAnsi" w:hAnsiTheme="minorHAnsi"/>
              </w:rPr>
              <w:t>Signalling</w:t>
            </w:r>
            <w:proofErr w:type="spellEnd"/>
            <w:r w:rsidRPr="00900CA6">
              <w:rPr>
                <w:rFonts w:asciiTheme="minorHAnsi" w:hAnsiTheme="minorHAnsi"/>
              </w:rPr>
              <w:t xml:space="preserve"> program focus on autophagy?</w:t>
            </w:r>
          </w:p>
          <w:p w14:paraId="36D24E4C" w14:textId="47CFAD79" w:rsidR="00900CA6" w:rsidRPr="00900CA6" w:rsidRDefault="00900CA6" w:rsidP="00900CA6">
            <w:pPr>
              <w:pStyle w:val="ListParagraph"/>
              <w:numPr>
                <w:ilvl w:val="0"/>
                <w:numId w:val="25"/>
              </w:numPr>
              <w:spacing w:after="160" w:line="259" w:lineRule="auto"/>
              <w:rPr>
                <w:rFonts w:asciiTheme="minorHAnsi" w:hAnsiTheme="minorHAnsi"/>
              </w:rPr>
            </w:pPr>
            <w:r>
              <w:rPr>
                <w:rFonts w:asciiTheme="minorHAnsi" w:hAnsiTheme="minorHAnsi"/>
              </w:rPr>
              <w:t>Explain</w:t>
            </w:r>
            <w:r w:rsidRPr="00900CA6">
              <w:rPr>
                <w:rFonts w:asciiTheme="minorHAnsi" w:hAnsiTheme="minorHAnsi"/>
              </w:rPr>
              <w:t xml:space="preserve"> ‘The Quiet Pathway’  </w:t>
            </w:r>
          </w:p>
          <w:p w14:paraId="3D1291F3" w14:textId="77777777" w:rsidR="00900CA6" w:rsidRPr="00900CA6" w:rsidRDefault="00900CA6" w:rsidP="00900CA6">
            <w:pPr>
              <w:pStyle w:val="ListParagraph"/>
              <w:numPr>
                <w:ilvl w:val="0"/>
                <w:numId w:val="25"/>
              </w:numPr>
              <w:spacing w:after="160" w:line="259" w:lineRule="auto"/>
              <w:rPr>
                <w:rFonts w:asciiTheme="minorHAnsi" w:hAnsiTheme="minorHAnsi"/>
              </w:rPr>
            </w:pPr>
            <w:r w:rsidRPr="00900CA6">
              <w:rPr>
                <w:rFonts w:asciiTheme="minorHAnsi" w:hAnsiTheme="minorHAnsi"/>
              </w:rPr>
              <w:lastRenderedPageBreak/>
              <w:t>What do you think is the most important discovery the Babraham Institute has made relating to autophagy? Explain your reasons.</w:t>
            </w:r>
          </w:p>
          <w:p w14:paraId="19024B69" w14:textId="790E139E" w:rsidR="00900CA6" w:rsidRPr="00900CA6" w:rsidRDefault="00900CA6" w:rsidP="00944166">
            <w:pPr>
              <w:spacing w:after="120"/>
              <w:rPr>
                <w:rFonts w:asciiTheme="minorHAnsi" w:hAnsiTheme="minorHAnsi" w:cstheme="minorHAnsi"/>
                <w:b/>
                <w:szCs w:val="24"/>
              </w:rPr>
            </w:pPr>
            <w:r w:rsidRPr="00900CA6">
              <w:rPr>
                <w:rFonts w:asciiTheme="minorHAnsi" w:hAnsiTheme="minorHAnsi"/>
              </w:rPr>
              <w:t>How is autophagy important for ageing?</w:t>
            </w:r>
          </w:p>
        </w:tc>
      </w:tr>
    </w:tbl>
    <w:p w14:paraId="16F90C9D" w14:textId="2FDFCB00" w:rsidR="00F1294C" w:rsidRDefault="00F1294C" w:rsidP="005C17C5">
      <w:pPr>
        <w:spacing w:after="120"/>
        <w:rPr>
          <w:rFonts w:ascii="Calibri" w:hAnsi="Calibri"/>
        </w:rPr>
      </w:pPr>
    </w:p>
    <w:sectPr w:rsidR="00F1294C" w:rsidSect="00BA57AB">
      <w:headerReference w:type="default" r:id="rId14"/>
      <w:footerReference w:type="default" r:id="rId15"/>
      <w:footerReference w:type="first" r:id="rId16"/>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244B" w14:textId="77777777" w:rsidR="00C239A6" w:rsidRDefault="00C239A6">
      <w:r>
        <w:separator/>
      </w:r>
    </w:p>
  </w:endnote>
  <w:endnote w:type="continuationSeparator" w:id="0">
    <w:p w14:paraId="0E142132" w14:textId="77777777" w:rsidR="00C239A6" w:rsidRDefault="00C2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F2E1" w14:textId="77777777" w:rsidR="00C239A6" w:rsidRDefault="00C239A6">
      <w:r>
        <w:separator/>
      </w:r>
    </w:p>
  </w:footnote>
  <w:footnote w:type="continuationSeparator" w:id="0">
    <w:p w14:paraId="64E784FF" w14:textId="77777777" w:rsidR="00C239A6" w:rsidRDefault="00C2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C239A6"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6342E"/>
    <w:multiLevelType w:val="hybridMultilevel"/>
    <w:tmpl w:val="C7B4CFC8"/>
    <w:lvl w:ilvl="0" w:tplc="3C0630B2">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F4C2C"/>
    <w:multiLevelType w:val="hybridMultilevel"/>
    <w:tmpl w:val="0A32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145A7"/>
    <w:multiLevelType w:val="hybridMultilevel"/>
    <w:tmpl w:val="A6544E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469409F"/>
    <w:multiLevelType w:val="hybridMultilevel"/>
    <w:tmpl w:val="A010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
  </w:num>
  <w:num w:numId="3">
    <w:abstractNumId w:val="16"/>
  </w:num>
  <w:num w:numId="4">
    <w:abstractNumId w:val="10"/>
  </w:num>
  <w:num w:numId="5">
    <w:abstractNumId w:val="1"/>
  </w:num>
  <w:num w:numId="6">
    <w:abstractNumId w:val="5"/>
  </w:num>
  <w:num w:numId="7">
    <w:abstractNumId w:val="14"/>
  </w:num>
  <w:num w:numId="8">
    <w:abstractNumId w:val="9"/>
  </w:num>
  <w:num w:numId="9">
    <w:abstractNumId w:val="13"/>
  </w:num>
  <w:num w:numId="10">
    <w:abstractNumId w:val="15"/>
  </w:num>
  <w:num w:numId="11">
    <w:abstractNumId w:val="8"/>
  </w:num>
  <w:num w:numId="12">
    <w:abstractNumId w:val="12"/>
  </w:num>
  <w:num w:numId="13">
    <w:abstractNumId w:val="24"/>
  </w:num>
  <w:num w:numId="14">
    <w:abstractNumId w:val="17"/>
  </w:num>
  <w:num w:numId="15">
    <w:abstractNumId w:val="22"/>
  </w:num>
  <w:num w:numId="16">
    <w:abstractNumId w:val="11"/>
  </w:num>
  <w:num w:numId="17">
    <w:abstractNumId w:val="21"/>
  </w:num>
  <w:num w:numId="18">
    <w:abstractNumId w:val="23"/>
  </w:num>
  <w:num w:numId="19">
    <w:abstractNumId w:val="0"/>
  </w:num>
  <w:num w:numId="20">
    <w:abstractNumId w:val="18"/>
  </w:num>
  <w:num w:numId="21">
    <w:abstractNumId w:val="7"/>
  </w:num>
  <w:num w:numId="22">
    <w:abstractNumId w:val="6"/>
  </w:num>
  <w:num w:numId="23">
    <w:abstractNumId w:val="20"/>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C5E6E"/>
    <w:rsid w:val="000D2846"/>
    <w:rsid w:val="000E0537"/>
    <w:rsid w:val="000E601A"/>
    <w:rsid w:val="000F4D83"/>
    <w:rsid w:val="00114D49"/>
    <w:rsid w:val="00136756"/>
    <w:rsid w:val="00152FAF"/>
    <w:rsid w:val="00156BE6"/>
    <w:rsid w:val="00170A4D"/>
    <w:rsid w:val="00170F53"/>
    <w:rsid w:val="001743B0"/>
    <w:rsid w:val="001B151A"/>
    <w:rsid w:val="001B3BAB"/>
    <w:rsid w:val="001C6990"/>
    <w:rsid w:val="001C6DAE"/>
    <w:rsid w:val="001E030A"/>
    <w:rsid w:val="00206D4C"/>
    <w:rsid w:val="00231F12"/>
    <w:rsid w:val="00237B9B"/>
    <w:rsid w:val="002824C8"/>
    <w:rsid w:val="0029368B"/>
    <w:rsid w:val="002E4CE3"/>
    <w:rsid w:val="002E5168"/>
    <w:rsid w:val="002F0910"/>
    <w:rsid w:val="002F2BB5"/>
    <w:rsid w:val="002F7FCD"/>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546B7"/>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6D51B0"/>
    <w:rsid w:val="007001E9"/>
    <w:rsid w:val="00703C4E"/>
    <w:rsid w:val="00715CB9"/>
    <w:rsid w:val="00722B88"/>
    <w:rsid w:val="007273E6"/>
    <w:rsid w:val="00736D7A"/>
    <w:rsid w:val="007431AB"/>
    <w:rsid w:val="007469C0"/>
    <w:rsid w:val="00795EF6"/>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0CA6"/>
    <w:rsid w:val="0090394F"/>
    <w:rsid w:val="009318FC"/>
    <w:rsid w:val="0093495D"/>
    <w:rsid w:val="00953B3F"/>
    <w:rsid w:val="00967870"/>
    <w:rsid w:val="0098092E"/>
    <w:rsid w:val="00983014"/>
    <w:rsid w:val="00991761"/>
    <w:rsid w:val="00994A0B"/>
    <w:rsid w:val="009A3638"/>
    <w:rsid w:val="009A554D"/>
    <w:rsid w:val="009E6F52"/>
    <w:rsid w:val="009F0402"/>
    <w:rsid w:val="00A02399"/>
    <w:rsid w:val="00A108D2"/>
    <w:rsid w:val="00A30417"/>
    <w:rsid w:val="00A34588"/>
    <w:rsid w:val="00A723CF"/>
    <w:rsid w:val="00A76E15"/>
    <w:rsid w:val="00A85D7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39A6"/>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148B"/>
    <w:rsid w:val="00D132DC"/>
    <w:rsid w:val="00D30D2B"/>
    <w:rsid w:val="00D43B5B"/>
    <w:rsid w:val="00D70946"/>
    <w:rsid w:val="00D750BD"/>
    <w:rsid w:val="00D81C8E"/>
    <w:rsid w:val="00D86CC2"/>
    <w:rsid w:val="00DA56D0"/>
    <w:rsid w:val="00DC1827"/>
    <w:rsid w:val="00DD4740"/>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1CF0"/>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iPriority w:val="99"/>
    <w:unhideWhenUsed/>
    <w:rsid w:val="000331A4"/>
    <w:rPr>
      <w:color w:val="0000FF" w:themeColor="hyperlink"/>
      <w:u w:val="single"/>
    </w:rPr>
  </w:style>
  <w:style w:type="character" w:styleId="CommentReference">
    <w:name w:val="annotation reference"/>
    <w:basedOn w:val="DefaultParagraphFont"/>
    <w:semiHidden/>
    <w:unhideWhenUsed/>
    <w:rsid w:val="00D1148B"/>
    <w:rPr>
      <w:sz w:val="16"/>
      <w:szCs w:val="16"/>
    </w:rPr>
  </w:style>
  <w:style w:type="paragraph" w:styleId="CommentText">
    <w:name w:val="annotation text"/>
    <w:basedOn w:val="Normal"/>
    <w:link w:val="CommentTextChar"/>
    <w:semiHidden/>
    <w:unhideWhenUsed/>
    <w:rsid w:val="00D1148B"/>
    <w:rPr>
      <w:sz w:val="20"/>
    </w:rPr>
  </w:style>
  <w:style w:type="character" w:customStyle="1" w:styleId="CommentTextChar">
    <w:name w:val="Comment Text Char"/>
    <w:basedOn w:val="DefaultParagraphFont"/>
    <w:link w:val="CommentText"/>
    <w:semiHidden/>
    <w:rsid w:val="00D1148B"/>
    <w:rPr>
      <w:rFonts w:ascii="Arial" w:hAnsi="Arial"/>
      <w:lang w:val="en-US"/>
    </w:rPr>
  </w:style>
  <w:style w:type="paragraph" w:styleId="CommentSubject">
    <w:name w:val="annotation subject"/>
    <w:basedOn w:val="CommentText"/>
    <w:next w:val="CommentText"/>
    <w:link w:val="CommentSubjectChar"/>
    <w:semiHidden/>
    <w:unhideWhenUsed/>
    <w:rsid w:val="00D1148B"/>
    <w:rPr>
      <w:b/>
      <w:bCs/>
    </w:rPr>
  </w:style>
  <w:style w:type="character" w:customStyle="1" w:styleId="CommentSubjectChar">
    <w:name w:val="Comment Subject Char"/>
    <w:basedOn w:val="CommentTextChar"/>
    <w:link w:val="CommentSubject"/>
    <w:semiHidden/>
    <w:rsid w:val="00D1148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hyperlink" Target="https://www.babraham.ac.uk/our-research/signal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raham.ac.uk/autophagy-ga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raham.ac.uk/autophagy-ga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braham.ac.uk/science-services/flow-cytometry" TargetMode="External"/><Relationship Id="rId4" Type="http://schemas.openxmlformats.org/officeDocument/2006/relationships/settings" Target="settings.xml"/><Relationship Id="rId9" Type="http://schemas.openxmlformats.org/officeDocument/2006/relationships/hyperlink" Target="https://www.babraham.ac.uk/our-research/lymphocy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751F-29AE-C940-B40C-E56DB1B1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15</cp:revision>
  <cp:lastPrinted>2012-11-05T14:35:00Z</cp:lastPrinted>
  <dcterms:created xsi:type="dcterms:W3CDTF">2018-11-22T09:39:00Z</dcterms:created>
  <dcterms:modified xsi:type="dcterms:W3CDTF">2019-02-01T11:01:00Z</dcterms:modified>
</cp:coreProperties>
</file>